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E66E" w14:textId="77777777" w:rsidR="007E546A" w:rsidRDefault="00D46556" w:rsidP="00D46556">
      <w:pPr>
        <w:pStyle w:val="NoSpacing"/>
      </w:pPr>
      <w:r>
        <w:t>Miller Annotations</w:t>
      </w:r>
      <w:r>
        <w:tab/>
      </w:r>
      <w:r>
        <w:tab/>
      </w:r>
      <w:r>
        <w:tab/>
      </w:r>
      <w:r>
        <w:tab/>
      </w:r>
      <w:r>
        <w:tab/>
      </w:r>
      <w:r>
        <w:tab/>
      </w:r>
      <w:r>
        <w:tab/>
      </w:r>
      <w:r w:rsidR="00052300">
        <w:tab/>
      </w:r>
      <w:r w:rsidR="00052300">
        <w:tab/>
      </w:r>
      <w:r w:rsidR="00052300">
        <w:tab/>
      </w:r>
      <w:r w:rsidR="00052300">
        <w:tab/>
        <w:t xml:space="preserve">        </w:t>
      </w:r>
      <w:r>
        <w:t>NAME:  ______________________________</w:t>
      </w:r>
    </w:p>
    <w:p w14:paraId="5BB9EAEB" w14:textId="77777777" w:rsidR="00D46556" w:rsidRDefault="00D46556" w:rsidP="00D46556">
      <w:pPr>
        <w:pStyle w:val="NoSpacing"/>
      </w:pPr>
    </w:p>
    <w:p w14:paraId="067614DD" w14:textId="77777777" w:rsidR="00D46556" w:rsidRPr="00052300" w:rsidRDefault="00D46556" w:rsidP="00D46556">
      <w:pPr>
        <w:pStyle w:val="NoSpacing"/>
        <w:rPr>
          <w:b/>
          <w:sz w:val="24"/>
          <w:szCs w:val="24"/>
        </w:rPr>
      </w:pPr>
      <w:r w:rsidRPr="00052300">
        <w:rPr>
          <w:b/>
          <w:sz w:val="24"/>
          <w:szCs w:val="24"/>
        </w:rPr>
        <w:t>ANNOTATIONS/CHART EXPLANATION DIRECTIONS</w:t>
      </w:r>
    </w:p>
    <w:p w14:paraId="7B0B0D71" w14:textId="77777777" w:rsidR="00D46556" w:rsidRPr="00416B3C" w:rsidRDefault="00D46556" w:rsidP="00416B3C">
      <w:pPr>
        <w:pStyle w:val="NoSpacing"/>
        <w:spacing w:line="276" w:lineRule="auto"/>
        <w:ind w:left="270" w:hanging="270"/>
        <w:rPr>
          <w:sz w:val="24"/>
          <w:szCs w:val="24"/>
        </w:rPr>
      </w:pPr>
      <w:r w:rsidRPr="00416B3C">
        <w:rPr>
          <w:sz w:val="24"/>
          <w:szCs w:val="24"/>
        </w:rPr>
        <w:t xml:space="preserve">1. Identify the genre adaptations noted for you from the chart below.  Color-code them on the excerpts with </w:t>
      </w:r>
      <w:r w:rsidRPr="00052300">
        <w:rPr>
          <w:b/>
          <w:color w:val="0070C0"/>
          <w:sz w:val="24"/>
          <w:szCs w:val="24"/>
        </w:rPr>
        <w:t>BLUE for ADDITIONS</w:t>
      </w:r>
      <w:r w:rsidRPr="00052300">
        <w:rPr>
          <w:b/>
          <w:sz w:val="24"/>
          <w:szCs w:val="24"/>
        </w:rPr>
        <w:t xml:space="preserve">, </w:t>
      </w:r>
      <w:r w:rsidRPr="00052300">
        <w:rPr>
          <w:b/>
          <w:color w:val="FF0000"/>
          <w:sz w:val="24"/>
          <w:szCs w:val="24"/>
        </w:rPr>
        <w:t>RED for DELETIONS</w:t>
      </w:r>
      <w:r w:rsidRPr="00052300">
        <w:rPr>
          <w:b/>
          <w:sz w:val="24"/>
          <w:szCs w:val="24"/>
        </w:rPr>
        <w:t>,</w:t>
      </w:r>
      <w:r w:rsidRPr="00416B3C">
        <w:rPr>
          <w:sz w:val="24"/>
          <w:szCs w:val="24"/>
        </w:rPr>
        <w:t xml:space="preserve"> and </w:t>
      </w:r>
      <w:r w:rsidRPr="00052300">
        <w:rPr>
          <w:b/>
          <w:color w:val="00B050"/>
          <w:sz w:val="24"/>
          <w:szCs w:val="24"/>
        </w:rPr>
        <w:t>GREEN for CHANGES</w:t>
      </w:r>
      <w:r w:rsidRPr="00416B3C">
        <w:rPr>
          <w:color w:val="00B050"/>
          <w:sz w:val="24"/>
          <w:szCs w:val="24"/>
        </w:rPr>
        <w:t xml:space="preserve">.  </w:t>
      </w:r>
      <w:r w:rsidRPr="00416B3C">
        <w:rPr>
          <w:sz w:val="24"/>
          <w:szCs w:val="24"/>
        </w:rPr>
        <w:t>Number them.</w:t>
      </w:r>
    </w:p>
    <w:p w14:paraId="720F99DD" w14:textId="77777777" w:rsidR="00D46556" w:rsidRPr="00416B3C" w:rsidRDefault="00D46556" w:rsidP="00416B3C">
      <w:pPr>
        <w:pStyle w:val="NoSpacing"/>
        <w:spacing w:line="276" w:lineRule="auto"/>
        <w:ind w:left="270" w:hanging="270"/>
        <w:rPr>
          <w:sz w:val="24"/>
          <w:szCs w:val="24"/>
        </w:rPr>
      </w:pPr>
      <w:r w:rsidRPr="00416B3C">
        <w:rPr>
          <w:sz w:val="24"/>
          <w:szCs w:val="24"/>
        </w:rPr>
        <w:t xml:space="preserve">2. Then, </w:t>
      </w:r>
      <w:r w:rsidRPr="00F4674A">
        <w:rPr>
          <w:b/>
          <w:color w:val="7030A0"/>
          <w:sz w:val="24"/>
          <w:szCs w:val="24"/>
        </w:rPr>
        <w:t>find another 2 differences</w:t>
      </w:r>
      <w:r w:rsidRPr="00F4674A">
        <w:rPr>
          <w:color w:val="7030A0"/>
          <w:sz w:val="24"/>
          <w:szCs w:val="24"/>
        </w:rPr>
        <w:t xml:space="preserve"> </w:t>
      </w:r>
      <w:r w:rsidRPr="00416B3C">
        <w:rPr>
          <w:sz w:val="24"/>
          <w:szCs w:val="24"/>
        </w:rPr>
        <w:t xml:space="preserve">between the drama and screenplay version on your own (addition, deletion, or change).  </w:t>
      </w:r>
      <w:r w:rsidRPr="00052300">
        <w:rPr>
          <w:b/>
          <w:color w:val="7030A0"/>
          <w:sz w:val="24"/>
          <w:szCs w:val="24"/>
        </w:rPr>
        <w:t>Color code</w:t>
      </w:r>
      <w:r w:rsidR="00416B3C" w:rsidRPr="00052300">
        <w:rPr>
          <w:b/>
          <w:color w:val="7030A0"/>
          <w:sz w:val="24"/>
          <w:szCs w:val="24"/>
        </w:rPr>
        <w:t xml:space="preserve"> in PURPLE</w:t>
      </w:r>
      <w:r w:rsidRPr="00052300">
        <w:rPr>
          <w:b/>
          <w:sz w:val="24"/>
          <w:szCs w:val="24"/>
        </w:rPr>
        <w:t>/</w:t>
      </w:r>
      <w:r w:rsidRPr="00416B3C">
        <w:rPr>
          <w:sz w:val="24"/>
          <w:szCs w:val="24"/>
        </w:rPr>
        <w:t>label/number them.</w:t>
      </w:r>
    </w:p>
    <w:p w14:paraId="5B8EB030" w14:textId="77777777" w:rsidR="00D46556" w:rsidRPr="00416B3C" w:rsidRDefault="00D46556" w:rsidP="00416B3C">
      <w:pPr>
        <w:pStyle w:val="NoSpacing"/>
        <w:spacing w:line="276" w:lineRule="auto"/>
        <w:ind w:left="270" w:hanging="270"/>
        <w:rPr>
          <w:sz w:val="24"/>
          <w:szCs w:val="24"/>
        </w:rPr>
      </w:pPr>
      <w:r w:rsidRPr="00416B3C">
        <w:rPr>
          <w:sz w:val="24"/>
          <w:szCs w:val="24"/>
        </w:rPr>
        <w:t>3.  Lastly, comple</w:t>
      </w:r>
      <w:r w:rsidR="00F4674A">
        <w:rPr>
          <w:sz w:val="24"/>
          <w:szCs w:val="24"/>
        </w:rPr>
        <w:t>te the chart below to address</w:t>
      </w:r>
      <w:r w:rsidRPr="00416B3C">
        <w:rPr>
          <w:sz w:val="24"/>
          <w:szCs w:val="24"/>
        </w:rPr>
        <w:t xml:space="preserve"> the genre adaptations as Miller moved from the drama to the screenplay.  Be sure to </w:t>
      </w:r>
      <w:r w:rsidRPr="00F4674A">
        <w:rPr>
          <w:sz w:val="24"/>
          <w:szCs w:val="24"/>
          <w:highlight w:val="yellow"/>
        </w:rPr>
        <w:t>write in 2-4 COMPLETE SENTENCES</w:t>
      </w:r>
      <w:r w:rsidRPr="00416B3C">
        <w:rPr>
          <w:sz w:val="24"/>
          <w:szCs w:val="24"/>
        </w:rPr>
        <w:t>.  Also, review the rubric; be thorough in explaining the effect of the genre adaptation (remember to stay away from things like “to make it more interesting/intriguing/dramatic</w:t>
      </w:r>
      <w:r w:rsidR="00F4674A">
        <w:rPr>
          <w:sz w:val="24"/>
          <w:szCs w:val="24"/>
        </w:rPr>
        <w:t>/to capture the reader’s attention</w:t>
      </w:r>
      <w:r w:rsidRPr="00416B3C">
        <w:rPr>
          <w:sz w:val="24"/>
          <w:szCs w:val="24"/>
        </w:rPr>
        <w:t>”).</w:t>
      </w:r>
    </w:p>
    <w:p w14:paraId="0C0A19DA" w14:textId="77777777" w:rsidR="00D46556" w:rsidRDefault="00D46556" w:rsidP="00D46556">
      <w:pPr>
        <w:pStyle w:val="NoSpacing"/>
      </w:pPr>
    </w:p>
    <w:tbl>
      <w:tblPr>
        <w:tblStyle w:val="TableGrid"/>
        <w:tblW w:w="0" w:type="auto"/>
        <w:tblLook w:val="04A0" w:firstRow="1" w:lastRow="0" w:firstColumn="1" w:lastColumn="0" w:noHBand="0" w:noVBand="1"/>
      </w:tblPr>
      <w:tblGrid>
        <w:gridCol w:w="1525"/>
        <w:gridCol w:w="2250"/>
        <w:gridCol w:w="10440"/>
      </w:tblGrid>
      <w:tr w:rsidR="00D46556" w14:paraId="79A4C573" w14:textId="77777777" w:rsidTr="00457ABF">
        <w:tc>
          <w:tcPr>
            <w:tcW w:w="1525" w:type="dxa"/>
          </w:tcPr>
          <w:p w14:paraId="7A8E6FB2" w14:textId="77777777" w:rsidR="00D46556" w:rsidRPr="00052300" w:rsidRDefault="00D46556" w:rsidP="00052300">
            <w:pPr>
              <w:pStyle w:val="NoSpacing"/>
              <w:jc w:val="center"/>
            </w:pPr>
            <w:r w:rsidRPr="00F4674A">
              <w:rPr>
                <w:b/>
              </w:rPr>
              <w:t>COLOR,</w:t>
            </w:r>
            <w:r w:rsidRPr="00052300">
              <w:t xml:space="preserve"> kind of adaptation/</w:t>
            </w:r>
          </w:p>
          <w:p w14:paraId="45600603" w14:textId="77777777" w:rsidR="00D46556" w:rsidRPr="00052300" w:rsidRDefault="00D46556" w:rsidP="00052300">
            <w:pPr>
              <w:pStyle w:val="NoSpacing"/>
              <w:jc w:val="center"/>
            </w:pPr>
            <w:r w:rsidRPr="00052300">
              <w:t>page #</w:t>
            </w:r>
          </w:p>
        </w:tc>
        <w:tc>
          <w:tcPr>
            <w:tcW w:w="2250" w:type="dxa"/>
          </w:tcPr>
          <w:p w14:paraId="0FD36ECB" w14:textId="77777777" w:rsidR="00D46556" w:rsidRPr="00052300" w:rsidRDefault="00D46556" w:rsidP="00052300">
            <w:pPr>
              <w:pStyle w:val="NoSpacing"/>
              <w:jc w:val="center"/>
            </w:pPr>
            <w:r w:rsidRPr="00F4674A">
              <w:rPr>
                <w:b/>
              </w:rPr>
              <w:t>ADAPTATION</w:t>
            </w:r>
            <w:r w:rsidRPr="00052300">
              <w:t xml:space="preserve"> (explain the difference in moving from drama to screenplay)</w:t>
            </w:r>
          </w:p>
        </w:tc>
        <w:tc>
          <w:tcPr>
            <w:tcW w:w="10440" w:type="dxa"/>
          </w:tcPr>
          <w:p w14:paraId="3D4E2316" w14:textId="77777777" w:rsidR="00D46556" w:rsidRPr="00052300" w:rsidRDefault="00D46556" w:rsidP="00052300">
            <w:pPr>
              <w:pStyle w:val="NoSpacing"/>
              <w:jc w:val="center"/>
            </w:pPr>
            <w:r w:rsidRPr="00F4674A">
              <w:rPr>
                <w:b/>
              </w:rPr>
              <w:t>EFFECT</w:t>
            </w:r>
            <w:r w:rsidRPr="00052300">
              <w:t xml:space="preserve"> (what purpose/impact does the adaptation have?)</w:t>
            </w:r>
          </w:p>
        </w:tc>
      </w:tr>
      <w:tr w:rsidR="00D46556" w14:paraId="26D29BA1" w14:textId="77777777" w:rsidTr="00457ABF">
        <w:tc>
          <w:tcPr>
            <w:tcW w:w="1525" w:type="dxa"/>
          </w:tcPr>
          <w:p w14:paraId="4137D167" w14:textId="77777777" w:rsidR="00D46556" w:rsidRDefault="00D46556" w:rsidP="00D46556">
            <w:pPr>
              <w:pStyle w:val="NoSpacing"/>
            </w:pPr>
            <w:r>
              <w:t>1.</w:t>
            </w:r>
          </w:p>
          <w:p w14:paraId="15692361" w14:textId="77777777" w:rsidR="00D46556" w:rsidRDefault="00D46556" w:rsidP="00D46556">
            <w:pPr>
              <w:pStyle w:val="NoSpacing"/>
            </w:pPr>
          </w:p>
          <w:p w14:paraId="7D7EF43C" w14:textId="77777777" w:rsidR="00D46556" w:rsidRPr="00052300" w:rsidRDefault="00D46556" w:rsidP="00F4674A">
            <w:pPr>
              <w:pStyle w:val="NoSpacing"/>
              <w:jc w:val="center"/>
              <w:rPr>
                <w:b/>
                <w:color w:val="0070C0"/>
                <w:sz w:val="28"/>
                <w:szCs w:val="28"/>
              </w:rPr>
            </w:pPr>
            <w:r w:rsidRPr="00052300">
              <w:rPr>
                <w:b/>
                <w:color w:val="0070C0"/>
                <w:sz w:val="28"/>
                <w:szCs w:val="28"/>
              </w:rPr>
              <w:t>BLUE,</w:t>
            </w:r>
          </w:p>
          <w:p w14:paraId="0A6CA440" w14:textId="77777777" w:rsidR="00D46556" w:rsidRPr="00052300" w:rsidRDefault="00D46556" w:rsidP="00F4674A">
            <w:pPr>
              <w:pStyle w:val="NoSpacing"/>
              <w:jc w:val="center"/>
              <w:rPr>
                <w:b/>
                <w:sz w:val="28"/>
                <w:szCs w:val="28"/>
              </w:rPr>
            </w:pPr>
            <w:r w:rsidRPr="00052300">
              <w:rPr>
                <w:b/>
                <w:color w:val="0070C0"/>
                <w:sz w:val="28"/>
                <w:szCs w:val="28"/>
              </w:rPr>
              <w:t>ADDITION</w:t>
            </w:r>
            <w:r w:rsidRPr="00052300">
              <w:rPr>
                <w:b/>
                <w:sz w:val="28"/>
                <w:szCs w:val="28"/>
              </w:rPr>
              <w:t>,</w:t>
            </w:r>
          </w:p>
          <w:p w14:paraId="04E5E7DF" w14:textId="77777777" w:rsidR="00D46556" w:rsidRPr="00052300" w:rsidRDefault="00D46556" w:rsidP="00F4674A">
            <w:pPr>
              <w:pStyle w:val="NoSpacing"/>
              <w:jc w:val="center"/>
              <w:rPr>
                <w:b/>
                <w:sz w:val="28"/>
                <w:szCs w:val="28"/>
              </w:rPr>
            </w:pPr>
            <w:r w:rsidRPr="00052300">
              <w:rPr>
                <w:b/>
                <w:sz w:val="28"/>
                <w:szCs w:val="28"/>
              </w:rPr>
              <w:t>Page 2</w:t>
            </w:r>
          </w:p>
          <w:p w14:paraId="02FD0778" w14:textId="77777777" w:rsidR="00D46556" w:rsidRDefault="00D46556" w:rsidP="00D46556">
            <w:pPr>
              <w:pStyle w:val="NoSpacing"/>
            </w:pPr>
          </w:p>
          <w:p w14:paraId="40143593" w14:textId="77777777" w:rsidR="00D46556" w:rsidRDefault="00D46556" w:rsidP="00D46556">
            <w:pPr>
              <w:pStyle w:val="NoSpacing"/>
            </w:pPr>
          </w:p>
          <w:p w14:paraId="62581DF9" w14:textId="77777777" w:rsidR="00D46556" w:rsidRDefault="00D46556" w:rsidP="00D46556">
            <w:pPr>
              <w:pStyle w:val="NoSpacing"/>
            </w:pPr>
          </w:p>
          <w:p w14:paraId="6982B491" w14:textId="77777777" w:rsidR="00D46556" w:rsidRDefault="00D46556" w:rsidP="00D46556">
            <w:pPr>
              <w:pStyle w:val="NoSpacing"/>
            </w:pPr>
          </w:p>
        </w:tc>
        <w:tc>
          <w:tcPr>
            <w:tcW w:w="2250" w:type="dxa"/>
          </w:tcPr>
          <w:p w14:paraId="56561A15" w14:textId="77777777" w:rsidR="00D46556" w:rsidRDefault="00D46556" w:rsidP="00D46556">
            <w:pPr>
              <w:pStyle w:val="NoSpacing"/>
            </w:pPr>
            <w:r>
              <w:t>Miller added into the screenplay the directions about “</w:t>
            </w:r>
            <w:r w:rsidRPr="00416B3C">
              <w:rPr>
                <w:i/>
              </w:rPr>
              <w:t>mass exodus</w:t>
            </w:r>
            <w:r>
              <w:t>” as the girls, the judges, and other townspeople leave the courtroom with “</w:t>
            </w:r>
            <w:r w:rsidRPr="00416B3C">
              <w:rPr>
                <w:i/>
              </w:rPr>
              <w:t xml:space="preserve">unbounded hysteria” </w:t>
            </w:r>
            <w:r>
              <w:t>toward the sea.</w:t>
            </w:r>
          </w:p>
        </w:tc>
        <w:tc>
          <w:tcPr>
            <w:tcW w:w="10440" w:type="dxa"/>
          </w:tcPr>
          <w:p w14:paraId="403377B0" w14:textId="77777777" w:rsidR="00D46556" w:rsidRDefault="00457ABF" w:rsidP="00D46556">
            <w:pPr>
              <w:pStyle w:val="NoSpacing"/>
            </w:pPr>
            <w:r>
              <w:t>HINT:  Why would Miller add that to the screenplay?  What is he revealing about mood, the girls, the town, the theme…?</w:t>
            </w:r>
          </w:p>
          <w:p w14:paraId="11836F89" w14:textId="77777777" w:rsidR="00416B3C" w:rsidRDefault="00416B3C" w:rsidP="00D46556">
            <w:pPr>
              <w:pStyle w:val="NoSpacing"/>
            </w:pPr>
          </w:p>
          <w:p w14:paraId="7A5A9104" w14:textId="77777777" w:rsidR="00416B3C" w:rsidRDefault="00416B3C" w:rsidP="00D46556">
            <w:pPr>
              <w:pStyle w:val="NoSpacing"/>
            </w:pPr>
          </w:p>
          <w:p w14:paraId="7F7A33C5" w14:textId="77777777" w:rsidR="00416B3C" w:rsidRDefault="00416B3C" w:rsidP="00D46556">
            <w:pPr>
              <w:pStyle w:val="NoSpacing"/>
            </w:pPr>
          </w:p>
          <w:p w14:paraId="0E210D5F" w14:textId="77777777" w:rsidR="00416B3C" w:rsidRDefault="00416B3C" w:rsidP="00D46556">
            <w:pPr>
              <w:pStyle w:val="NoSpacing"/>
            </w:pPr>
          </w:p>
          <w:p w14:paraId="250AB248" w14:textId="77777777" w:rsidR="00416B3C" w:rsidRDefault="00416B3C" w:rsidP="00D46556">
            <w:pPr>
              <w:pStyle w:val="NoSpacing"/>
            </w:pPr>
          </w:p>
          <w:p w14:paraId="2666338C" w14:textId="77777777" w:rsidR="00416B3C" w:rsidRDefault="00416B3C" w:rsidP="00D46556">
            <w:pPr>
              <w:pStyle w:val="NoSpacing"/>
            </w:pPr>
          </w:p>
          <w:p w14:paraId="39D44EF6" w14:textId="77777777" w:rsidR="00416B3C" w:rsidRDefault="00416B3C" w:rsidP="00D46556">
            <w:pPr>
              <w:pStyle w:val="NoSpacing"/>
            </w:pPr>
          </w:p>
          <w:p w14:paraId="20E609B0" w14:textId="77777777" w:rsidR="00416B3C" w:rsidRDefault="00416B3C" w:rsidP="00D46556">
            <w:pPr>
              <w:pStyle w:val="NoSpacing"/>
            </w:pPr>
          </w:p>
          <w:p w14:paraId="340E6201" w14:textId="77777777" w:rsidR="00416B3C" w:rsidRDefault="00416B3C" w:rsidP="00D46556">
            <w:pPr>
              <w:pStyle w:val="NoSpacing"/>
            </w:pPr>
          </w:p>
        </w:tc>
      </w:tr>
      <w:tr w:rsidR="00D46556" w14:paraId="72FE4EE4" w14:textId="77777777" w:rsidTr="00457ABF">
        <w:tc>
          <w:tcPr>
            <w:tcW w:w="1525" w:type="dxa"/>
          </w:tcPr>
          <w:p w14:paraId="78A92C1A" w14:textId="77777777" w:rsidR="00D46556" w:rsidRDefault="00D46556" w:rsidP="00D46556">
            <w:pPr>
              <w:pStyle w:val="NoSpacing"/>
            </w:pPr>
            <w:r>
              <w:t xml:space="preserve">2. </w:t>
            </w:r>
          </w:p>
          <w:p w14:paraId="0D0DDFA1" w14:textId="77777777" w:rsidR="00D46556" w:rsidRDefault="00D46556" w:rsidP="00D46556">
            <w:pPr>
              <w:pStyle w:val="NoSpacing"/>
            </w:pPr>
          </w:p>
          <w:p w14:paraId="6848D277" w14:textId="77777777" w:rsidR="00D46556" w:rsidRDefault="00D46556" w:rsidP="00D46556">
            <w:pPr>
              <w:pStyle w:val="NoSpacing"/>
            </w:pPr>
          </w:p>
          <w:p w14:paraId="4CBF1B29" w14:textId="77777777" w:rsidR="00D46556" w:rsidRDefault="00D46556" w:rsidP="00D46556">
            <w:pPr>
              <w:pStyle w:val="NoSpacing"/>
            </w:pPr>
          </w:p>
          <w:p w14:paraId="5A81DE5E" w14:textId="77777777" w:rsidR="00D46556" w:rsidRPr="00052300" w:rsidRDefault="00D46556" w:rsidP="00F4674A">
            <w:pPr>
              <w:pStyle w:val="NoSpacing"/>
              <w:jc w:val="center"/>
              <w:rPr>
                <w:b/>
                <w:color w:val="0070C0"/>
                <w:sz w:val="28"/>
                <w:szCs w:val="28"/>
              </w:rPr>
            </w:pPr>
            <w:r w:rsidRPr="00052300">
              <w:rPr>
                <w:b/>
                <w:color w:val="0070C0"/>
                <w:sz w:val="28"/>
                <w:szCs w:val="28"/>
              </w:rPr>
              <w:t>BLUE,</w:t>
            </w:r>
          </w:p>
          <w:p w14:paraId="433C9A42" w14:textId="77777777" w:rsidR="00D46556" w:rsidRPr="00052300" w:rsidRDefault="00D46556" w:rsidP="00F4674A">
            <w:pPr>
              <w:pStyle w:val="NoSpacing"/>
              <w:jc w:val="center"/>
              <w:rPr>
                <w:b/>
                <w:sz w:val="28"/>
                <w:szCs w:val="28"/>
              </w:rPr>
            </w:pPr>
            <w:r w:rsidRPr="00052300">
              <w:rPr>
                <w:b/>
                <w:color w:val="0070C0"/>
                <w:sz w:val="28"/>
                <w:szCs w:val="28"/>
              </w:rPr>
              <w:t>ADDITION</w:t>
            </w:r>
            <w:r w:rsidRPr="00052300">
              <w:rPr>
                <w:b/>
                <w:sz w:val="28"/>
                <w:szCs w:val="28"/>
              </w:rPr>
              <w:t>,</w:t>
            </w:r>
          </w:p>
          <w:p w14:paraId="06F6B537" w14:textId="77777777" w:rsidR="00D46556" w:rsidRDefault="00D46556" w:rsidP="00F4674A">
            <w:pPr>
              <w:pStyle w:val="NoSpacing"/>
              <w:jc w:val="center"/>
            </w:pPr>
            <w:r w:rsidRPr="00052300">
              <w:rPr>
                <w:b/>
                <w:sz w:val="28"/>
                <w:szCs w:val="28"/>
              </w:rPr>
              <w:t>Page 2</w:t>
            </w:r>
          </w:p>
        </w:tc>
        <w:tc>
          <w:tcPr>
            <w:tcW w:w="2250" w:type="dxa"/>
          </w:tcPr>
          <w:p w14:paraId="4192AD49" w14:textId="77777777" w:rsidR="00D46556" w:rsidRDefault="00416B3C" w:rsidP="00D46556">
            <w:pPr>
              <w:pStyle w:val="NoSpacing"/>
            </w:pPr>
            <w:r>
              <w:t>Miller added</w:t>
            </w:r>
            <w:r w:rsidR="00F4674A">
              <w:t xml:space="preserve"> to the screenplay</w:t>
            </w:r>
            <w:r>
              <w:t xml:space="preserve"> that </w:t>
            </w:r>
            <w:r w:rsidRPr="00416B3C">
              <w:rPr>
                <w:i/>
              </w:rPr>
              <w:t>“The CROWD struggles to rescue the hysterical GIRLS from drowning, as PROCTOR, up to his calves in water, catches up with MARY.”</w:t>
            </w:r>
          </w:p>
        </w:tc>
        <w:tc>
          <w:tcPr>
            <w:tcW w:w="10440" w:type="dxa"/>
          </w:tcPr>
          <w:p w14:paraId="330EAD1A" w14:textId="77777777" w:rsidR="00D46556" w:rsidRDefault="00457ABF" w:rsidP="00D46556">
            <w:pPr>
              <w:pStyle w:val="NoSpacing"/>
            </w:pPr>
            <w:r>
              <w:t>HINT:  Why is Miller referring so much more to the CROWD in the screenplay, and why do you think he may have wanted to move the setting outside, partially in the water?</w:t>
            </w:r>
          </w:p>
          <w:p w14:paraId="55138148" w14:textId="77777777" w:rsidR="00416B3C" w:rsidRDefault="00416B3C" w:rsidP="00D46556">
            <w:pPr>
              <w:pStyle w:val="NoSpacing"/>
            </w:pPr>
          </w:p>
          <w:p w14:paraId="685381E4" w14:textId="77777777" w:rsidR="00416B3C" w:rsidRDefault="00416B3C" w:rsidP="00D46556">
            <w:pPr>
              <w:pStyle w:val="NoSpacing"/>
            </w:pPr>
          </w:p>
          <w:p w14:paraId="66AB06C1" w14:textId="77777777" w:rsidR="00416B3C" w:rsidRDefault="00416B3C" w:rsidP="00D46556">
            <w:pPr>
              <w:pStyle w:val="NoSpacing"/>
            </w:pPr>
          </w:p>
          <w:p w14:paraId="4A2F0EC7" w14:textId="77777777" w:rsidR="00416B3C" w:rsidRDefault="00416B3C" w:rsidP="00D46556">
            <w:pPr>
              <w:pStyle w:val="NoSpacing"/>
            </w:pPr>
          </w:p>
          <w:p w14:paraId="0A56BB04" w14:textId="77777777" w:rsidR="00416B3C" w:rsidRDefault="00416B3C" w:rsidP="00D46556">
            <w:pPr>
              <w:pStyle w:val="NoSpacing"/>
            </w:pPr>
          </w:p>
          <w:p w14:paraId="3C51504F" w14:textId="77777777" w:rsidR="00416B3C" w:rsidRDefault="00416B3C" w:rsidP="00D46556">
            <w:pPr>
              <w:pStyle w:val="NoSpacing"/>
            </w:pPr>
          </w:p>
          <w:p w14:paraId="1682C7F6" w14:textId="77777777" w:rsidR="00416B3C" w:rsidRDefault="00416B3C" w:rsidP="00D46556">
            <w:pPr>
              <w:pStyle w:val="NoSpacing"/>
            </w:pPr>
          </w:p>
          <w:p w14:paraId="323DD301" w14:textId="77777777" w:rsidR="00416B3C" w:rsidRDefault="00416B3C" w:rsidP="00D46556">
            <w:pPr>
              <w:pStyle w:val="NoSpacing"/>
            </w:pPr>
          </w:p>
          <w:p w14:paraId="08D48E68" w14:textId="77777777" w:rsidR="00416B3C" w:rsidRDefault="00416B3C" w:rsidP="00D46556">
            <w:pPr>
              <w:pStyle w:val="NoSpacing"/>
            </w:pPr>
          </w:p>
          <w:p w14:paraId="5D67D25E" w14:textId="77777777" w:rsidR="00416B3C" w:rsidRDefault="00416B3C" w:rsidP="00D46556">
            <w:pPr>
              <w:pStyle w:val="NoSpacing"/>
            </w:pPr>
          </w:p>
        </w:tc>
      </w:tr>
    </w:tbl>
    <w:p w14:paraId="21256C81" w14:textId="77777777" w:rsidR="00D46556" w:rsidRDefault="00D46556" w:rsidP="00D46556">
      <w:pPr>
        <w:pStyle w:val="NoSpacing"/>
      </w:pPr>
    </w:p>
    <w:tbl>
      <w:tblPr>
        <w:tblStyle w:val="TableGrid"/>
        <w:tblW w:w="0" w:type="auto"/>
        <w:tblLook w:val="04A0" w:firstRow="1" w:lastRow="0" w:firstColumn="1" w:lastColumn="0" w:noHBand="0" w:noVBand="1"/>
      </w:tblPr>
      <w:tblGrid>
        <w:gridCol w:w="2155"/>
        <w:gridCol w:w="4140"/>
        <w:gridCol w:w="8095"/>
      </w:tblGrid>
      <w:tr w:rsidR="00416B3C" w14:paraId="5C766449" w14:textId="77777777" w:rsidTr="001F12F9">
        <w:tc>
          <w:tcPr>
            <w:tcW w:w="2155" w:type="dxa"/>
          </w:tcPr>
          <w:p w14:paraId="33C04517" w14:textId="77777777" w:rsidR="00416B3C" w:rsidRPr="00052300" w:rsidRDefault="00416B3C" w:rsidP="00052300">
            <w:pPr>
              <w:pStyle w:val="NoSpacing"/>
              <w:jc w:val="center"/>
              <w:rPr>
                <w:b/>
              </w:rPr>
            </w:pPr>
            <w:r w:rsidRPr="00052300">
              <w:rPr>
                <w:b/>
              </w:rPr>
              <w:t>Color/Adaptation/</w:t>
            </w:r>
          </w:p>
          <w:p w14:paraId="72274DFB" w14:textId="77777777" w:rsidR="00416B3C" w:rsidRPr="00052300" w:rsidRDefault="00416B3C" w:rsidP="00052300">
            <w:pPr>
              <w:pStyle w:val="NoSpacing"/>
              <w:jc w:val="center"/>
              <w:rPr>
                <w:b/>
              </w:rPr>
            </w:pPr>
            <w:r w:rsidRPr="00052300">
              <w:rPr>
                <w:b/>
              </w:rPr>
              <w:t>Page #</w:t>
            </w:r>
          </w:p>
        </w:tc>
        <w:tc>
          <w:tcPr>
            <w:tcW w:w="4140" w:type="dxa"/>
          </w:tcPr>
          <w:p w14:paraId="68E79316" w14:textId="77777777" w:rsidR="00416B3C" w:rsidRPr="00052300" w:rsidRDefault="00416B3C" w:rsidP="00052300">
            <w:pPr>
              <w:pStyle w:val="NoSpacing"/>
              <w:jc w:val="center"/>
              <w:rPr>
                <w:b/>
              </w:rPr>
            </w:pPr>
            <w:r w:rsidRPr="00052300">
              <w:rPr>
                <w:b/>
              </w:rPr>
              <w:t>ADAPTATION</w:t>
            </w:r>
          </w:p>
        </w:tc>
        <w:tc>
          <w:tcPr>
            <w:tcW w:w="8095" w:type="dxa"/>
          </w:tcPr>
          <w:p w14:paraId="1702AB68" w14:textId="77777777" w:rsidR="00416B3C" w:rsidRPr="00052300" w:rsidRDefault="00416B3C" w:rsidP="00052300">
            <w:pPr>
              <w:pStyle w:val="NoSpacing"/>
              <w:jc w:val="center"/>
              <w:rPr>
                <w:b/>
              </w:rPr>
            </w:pPr>
            <w:r w:rsidRPr="00052300">
              <w:rPr>
                <w:b/>
              </w:rPr>
              <w:t>EXPLANATION/ANALYSIS</w:t>
            </w:r>
          </w:p>
        </w:tc>
      </w:tr>
      <w:tr w:rsidR="00416B3C" w14:paraId="3685CC65" w14:textId="77777777" w:rsidTr="001F12F9">
        <w:tc>
          <w:tcPr>
            <w:tcW w:w="2155" w:type="dxa"/>
          </w:tcPr>
          <w:p w14:paraId="44F22481" w14:textId="77777777" w:rsidR="00416B3C" w:rsidRDefault="00416B3C" w:rsidP="00D46556">
            <w:pPr>
              <w:pStyle w:val="NoSpacing"/>
            </w:pPr>
            <w:r>
              <w:t>3.</w:t>
            </w:r>
          </w:p>
          <w:p w14:paraId="186F367E" w14:textId="77777777" w:rsidR="00416B3C" w:rsidRDefault="00416B3C" w:rsidP="00D46556">
            <w:pPr>
              <w:pStyle w:val="NoSpacing"/>
            </w:pPr>
          </w:p>
          <w:p w14:paraId="7D8A3A24" w14:textId="77777777" w:rsidR="00416B3C" w:rsidRDefault="00416B3C" w:rsidP="00D46556">
            <w:pPr>
              <w:pStyle w:val="NoSpacing"/>
            </w:pPr>
          </w:p>
          <w:p w14:paraId="3AE56406" w14:textId="77777777" w:rsidR="00416B3C" w:rsidRPr="00416B3C" w:rsidRDefault="00416B3C" w:rsidP="00416B3C">
            <w:pPr>
              <w:pStyle w:val="NoSpacing"/>
              <w:jc w:val="center"/>
              <w:rPr>
                <w:b/>
                <w:color w:val="FF0000"/>
                <w:sz w:val="28"/>
                <w:szCs w:val="28"/>
              </w:rPr>
            </w:pPr>
            <w:r w:rsidRPr="00416B3C">
              <w:rPr>
                <w:b/>
                <w:color w:val="FF0000"/>
                <w:sz w:val="28"/>
                <w:szCs w:val="28"/>
              </w:rPr>
              <w:t>RED,</w:t>
            </w:r>
          </w:p>
          <w:p w14:paraId="0D3B1838" w14:textId="77777777" w:rsidR="00416B3C" w:rsidRPr="00416B3C" w:rsidRDefault="00416B3C" w:rsidP="00416B3C">
            <w:pPr>
              <w:pStyle w:val="NoSpacing"/>
              <w:jc w:val="center"/>
              <w:rPr>
                <w:b/>
                <w:sz w:val="28"/>
                <w:szCs w:val="28"/>
              </w:rPr>
            </w:pPr>
            <w:r w:rsidRPr="00416B3C">
              <w:rPr>
                <w:b/>
                <w:color w:val="FF0000"/>
                <w:sz w:val="28"/>
                <w:szCs w:val="28"/>
              </w:rPr>
              <w:t>DELETION</w:t>
            </w:r>
            <w:r w:rsidRPr="00416B3C">
              <w:rPr>
                <w:b/>
                <w:sz w:val="28"/>
                <w:szCs w:val="28"/>
              </w:rPr>
              <w:t>,</w:t>
            </w:r>
          </w:p>
          <w:p w14:paraId="2F1CCE3F" w14:textId="77777777" w:rsidR="00416B3C" w:rsidRDefault="00416B3C" w:rsidP="00416B3C">
            <w:pPr>
              <w:pStyle w:val="NoSpacing"/>
              <w:jc w:val="center"/>
            </w:pPr>
            <w:r w:rsidRPr="00416B3C">
              <w:rPr>
                <w:b/>
                <w:sz w:val="28"/>
                <w:szCs w:val="28"/>
              </w:rPr>
              <w:t>Page 3</w:t>
            </w:r>
          </w:p>
        </w:tc>
        <w:tc>
          <w:tcPr>
            <w:tcW w:w="4140" w:type="dxa"/>
          </w:tcPr>
          <w:p w14:paraId="7F211FAC" w14:textId="77777777" w:rsidR="00416B3C" w:rsidRPr="00457ABF" w:rsidRDefault="00416B3C" w:rsidP="00457ABF">
            <w:pPr>
              <w:pStyle w:val="NoSpacing"/>
              <w:spacing w:line="360" w:lineRule="auto"/>
              <w:jc w:val="center"/>
              <w:rPr>
                <w:b/>
              </w:rPr>
            </w:pPr>
            <w:r w:rsidRPr="00457ABF">
              <w:rPr>
                <w:b/>
                <w:highlight w:val="yellow"/>
              </w:rPr>
              <w:t>***Fill in the blanks in CAPS</w:t>
            </w:r>
            <w:r w:rsidR="00457ABF">
              <w:rPr>
                <w:b/>
                <w:highlight w:val="yellow"/>
              </w:rPr>
              <w:t xml:space="preserve"> as you type</w:t>
            </w:r>
            <w:r w:rsidRPr="00457ABF">
              <w:rPr>
                <w:b/>
                <w:highlight w:val="yellow"/>
              </w:rPr>
              <w:t>***</w:t>
            </w:r>
          </w:p>
          <w:p w14:paraId="34C9130E" w14:textId="77777777" w:rsidR="00416B3C" w:rsidRDefault="00416B3C" w:rsidP="00416B3C">
            <w:pPr>
              <w:pStyle w:val="NoSpacing"/>
              <w:spacing w:line="360" w:lineRule="auto"/>
            </w:pPr>
            <w:r>
              <w:t>The entire part about Mary sobbing and talking about John (“his eyes were like _______________ and his fingers claw my _____________”) waking her up each night has been deleted from the drama and so isn’t in the screenplay.</w:t>
            </w:r>
          </w:p>
        </w:tc>
        <w:tc>
          <w:tcPr>
            <w:tcW w:w="8095" w:type="dxa"/>
          </w:tcPr>
          <w:p w14:paraId="20ECC672" w14:textId="77777777" w:rsidR="00416B3C" w:rsidRDefault="00457ABF" w:rsidP="00D46556">
            <w:pPr>
              <w:pStyle w:val="NoSpacing"/>
            </w:pPr>
            <w:r>
              <w:t>HINT:  Why is that part in the drama?  What does it reveal about Mary and her intent as she accuses John?  How might the loss of that part have an effect on the viewing audience since the screenplay doesn’t have that part?</w:t>
            </w:r>
          </w:p>
        </w:tc>
      </w:tr>
      <w:tr w:rsidR="00416B3C" w14:paraId="6BEDC0FB" w14:textId="77777777" w:rsidTr="001F12F9">
        <w:tc>
          <w:tcPr>
            <w:tcW w:w="2155" w:type="dxa"/>
          </w:tcPr>
          <w:p w14:paraId="45FF1562" w14:textId="77777777" w:rsidR="00416B3C" w:rsidRDefault="00416B3C" w:rsidP="00D46556">
            <w:pPr>
              <w:pStyle w:val="NoSpacing"/>
            </w:pPr>
            <w:r>
              <w:t>4.</w:t>
            </w:r>
          </w:p>
          <w:p w14:paraId="65E43082" w14:textId="77777777" w:rsidR="00416B3C" w:rsidRDefault="00416B3C" w:rsidP="00D46556">
            <w:pPr>
              <w:pStyle w:val="NoSpacing"/>
            </w:pPr>
          </w:p>
          <w:p w14:paraId="7E25D83E" w14:textId="77777777" w:rsidR="001B1E85" w:rsidRDefault="001B1E85" w:rsidP="00416B3C">
            <w:pPr>
              <w:pStyle w:val="NoSpacing"/>
              <w:jc w:val="center"/>
              <w:rPr>
                <w:b/>
                <w:color w:val="00B050"/>
                <w:sz w:val="28"/>
                <w:szCs w:val="28"/>
              </w:rPr>
            </w:pPr>
          </w:p>
          <w:p w14:paraId="0CE5CDBE" w14:textId="77777777" w:rsidR="00416B3C" w:rsidRPr="00416B3C" w:rsidRDefault="00416B3C" w:rsidP="00416B3C">
            <w:pPr>
              <w:pStyle w:val="NoSpacing"/>
              <w:jc w:val="center"/>
              <w:rPr>
                <w:b/>
                <w:color w:val="00B050"/>
                <w:sz w:val="28"/>
                <w:szCs w:val="28"/>
              </w:rPr>
            </w:pPr>
            <w:r w:rsidRPr="00416B3C">
              <w:rPr>
                <w:b/>
                <w:color w:val="00B050"/>
                <w:sz w:val="28"/>
                <w:szCs w:val="28"/>
              </w:rPr>
              <w:t>GREEN,</w:t>
            </w:r>
          </w:p>
          <w:p w14:paraId="6712B861" w14:textId="77777777" w:rsidR="00416B3C" w:rsidRPr="00416B3C" w:rsidRDefault="00416B3C" w:rsidP="00416B3C">
            <w:pPr>
              <w:pStyle w:val="NoSpacing"/>
              <w:jc w:val="center"/>
              <w:rPr>
                <w:b/>
                <w:sz w:val="28"/>
                <w:szCs w:val="28"/>
              </w:rPr>
            </w:pPr>
            <w:r w:rsidRPr="00416B3C">
              <w:rPr>
                <w:b/>
                <w:color w:val="00B050"/>
                <w:sz w:val="28"/>
                <w:szCs w:val="28"/>
              </w:rPr>
              <w:t>CHANGE</w:t>
            </w:r>
            <w:r w:rsidRPr="00416B3C">
              <w:rPr>
                <w:b/>
                <w:sz w:val="28"/>
                <w:szCs w:val="28"/>
              </w:rPr>
              <w:t>,</w:t>
            </w:r>
          </w:p>
          <w:p w14:paraId="54385095" w14:textId="77777777" w:rsidR="00416B3C" w:rsidRDefault="00416B3C" w:rsidP="00416B3C">
            <w:pPr>
              <w:pStyle w:val="NoSpacing"/>
              <w:jc w:val="center"/>
            </w:pPr>
            <w:r w:rsidRPr="00416B3C">
              <w:rPr>
                <w:b/>
                <w:sz w:val="28"/>
                <w:szCs w:val="28"/>
              </w:rPr>
              <w:t>Pages 3-4</w:t>
            </w:r>
          </w:p>
        </w:tc>
        <w:tc>
          <w:tcPr>
            <w:tcW w:w="4140" w:type="dxa"/>
          </w:tcPr>
          <w:p w14:paraId="0F783AD3" w14:textId="77777777" w:rsidR="001F12F9" w:rsidRDefault="001F12F9" w:rsidP="00457ABF">
            <w:pPr>
              <w:pStyle w:val="NoSpacing"/>
              <w:spacing w:line="360" w:lineRule="auto"/>
              <w:jc w:val="center"/>
              <w:rPr>
                <w:b/>
                <w:highlight w:val="yellow"/>
              </w:rPr>
            </w:pPr>
          </w:p>
          <w:p w14:paraId="12756A33" w14:textId="77777777" w:rsidR="00416B3C" w:rsidRPr="00457ABF" w:rsidRDefault="00416B3C" w:rsidP="00457ABF">
            <w:pPr>
              <w:pStyle w:val="NoSpacing"/>
              <w:spacing w:line="360" w:lineRule="auto"/>
              <w:jc w:val="center"/>
              <w:rPr>
                <w:b/>
              </w:rPr>
            </w:pPr>
            <w:r w:rsidRPr="00457ABF">
              <w:rPr>
                <w:b/>
                <w:highlight w:val="yellow"/>
              </w:rPr>
              <w:t>***Fill in the blanks in CAPS</w:t>
            </w:r>
            <w:r w:rsidR="00457ABF">
              <w:rPr>
                <w:b/>
                <w:highlight w:val="yellow"/>
              </w:rPr>
              <w:t xml:space="preserve"> as you type</w:t>
            </w:r>
            <w:r w:rsidRPr="00457ABF">
              <w:rPr>
                <w:b/>
                <w:highlight w:val="yellow"/>
              </w:rPr>
              <w:t>***</w:t>
            </w:r>
          </w:p>
          <w:p w14:paraId="3D77ED2F" w14:textId="7BD7754B" w:rsidR="00416B3C" w:rsidRDefault="00416B3C" w:rsidP="00416B3C">
            <w:pPr>
              <w:pStyle w:val="NoSpacing"/>
              <w:spacing w:line="360" w:lineRule="auto"/>
            </w:pPr>
            <w:r>
              <w:t>In the drama Hale tells Danforth that “…this ___________ gone</w:t>
            </w:r>
            <w:r w:rsidR="009F330D">
              <w:t xml:space="preserve"> wild</w:t>
            </w:r>
            <w:bookmarkStart w:id="0" w:name="_GoBack"/>
            <w:bookmarkEnd w:id="0"/>
            <w:r>
              <w:t>!” but in the screenplay he says that “This __________ gone wild.”</w:t>
            </w:r>
          </w:p>
        </w:tc>
        <w:tc>
          <w:tcPr>
            <w:tcW w:w="8095" w:type="dxa"/>
          </w:tcPr>
          <w:p w14:paraId="3CD308EE" w14:textId="77777777" w:rsidR="00416B3C" w:rsidRDefault="00457ABF" w:rsidP="00AE2237">
            <w:pPr>
              <w:pStyle w:val="NoSpacing"/>
              <w:spacing w:line="276" w:lineRule="auto"/>
            </w:pPr>
            <w:r>
              <w:t>HINT:  FILL in the BLANKS</w:t>
            </w:r>
            <w:r w:rsidR="00EB53B7">
              <w:t xml:space="preserve"> in CAPS</w:t>
            </w:r>
            <w:r>
              <w:t>:  What is the significance of Hale referring to Mary as “__________” in the drama but a “_____________” in the screenplay? What is meant/implied by those words?</w:t>
            </w:r>
          </w:p>
          <w:p w14:paraId="070A58AC" w14:textId="77777777" w:rsidR="00416B3C" w:rsidRDefault="00416B3C" w:rsidP="00D46556">
            <w:pPr>
              <w:pStyle w:val="NoSpacing"/>
            </w:pPr>
          </w:p>
          <w:p w14:paraId="32F87987" w14:textId="77777777" w:rsidR="00416B3C" w:rsidRDefault="00416B3C" w:rsidP="00D46556">
            <w:pPr>
              <w:pStyle w:val="NoSpacing"/>
            </w:pPr>
          </w:p>
          <w:p w14:paraId="015B0EFB" w14:textId="77777777" w:rsidR="00416B3C" w:rsidRDefault="00416B3C" w:rsidP="00D46556">
            <w:pPr>
              <w:pStyle w:val="NoSpacing"/>
            </w:pPr>
          </w:p>
          <w:p w14:paraId="1D5A6BFB" w14:textId="77777777" w:rsidR="00416B3C" w:rsidRDefault="00416B3C" w:rsidP="00D46556">
            <w:pPr>
              <w:pStyle w:val="NoSpacing"/>
            </w:pPr>
          </w:p>
          <w:p w14:paraId="30ED49E3" w14:textId="77777777" w:rsidR="00416B3C" w:rsidRDefault="00416B3C" w:rsidP="00D46556">
            <w:pPr>
              <w:pStyle w:val="NoSpacing"/>
            </w:pPr>
          </w:p>
          <w:p w14:paraId="1A38564E" w14:textId="77777777" w:rsidR="00416B3C" w:rsidRDefault="00416B3C" w:rsidP="00D46556">
            <w:pPr>
              <w:pStyle w:val="NoSpacing"/>
            </w:pPr>
          </w:p>
          <w:p w14:paraId="7E53BF71" w14:textId="77777777" w:rsidR="00416B3C" w:rsidRDefault="00416B3C" w:rsidP="00D46556">
            <w:pPr>
              <w:pStyle w:val="NoSpacing"/>
            </w:pPr>
          </w:p>
          <w:p w14:paraId="6DE45715" w14:textId="77777777" w:rsidR="00416B3C" w:rsidRDefault="00416B3C" w:rsidP="00D46556">
            <w:pPr>
              <w:pStyle w:val="NoSpacing"/>
            </w:pPr>
          </w:p>
        </w:tc>
      </w:tr>
      <w:tr w:rsidR="00416B3C" w14:paraId="1B4BD55C" w14:textId="77777777" w:rsidTr="001F12F9">
        <w:tc>
          <w:tcPr>
            <w:tcW w:w="2155" w:type="dxa"/>
          </w:tcPr>
          <w:p w14:paraId="1B113CDF" w14:textId="77777777" w:rsidR="00416B3C" w:rsidRDefault="00416B3C" w:rsidP="00D46556">
            <w:pPr>
              <w:pStyle w:val="NoSpacing"/>
            </w:pPr>
            <w:r>
              <w:t xml:space="preserve">5. </w:t>
            </w:r>
            <w:r w:rsidRPr="00901CDF">
              <w:rPr>
                <w:b/>
                <w:color w:val="7030A0"/>
                <w:sz w:val="28"/>
                <w:szCs w:val="28"/>
              </w:rPr>
              <w:t>YOUR CHOICE</w:t>
            </w:r>
          </w:p>
          <w:p w14:paraId="7F58E8D6" w14:textId="77777777" w:rsidR="00416B3C" w:rsidRDefault="00416B3C" w:rsidP="00D46556">
            <w:pPr>
              <w:pStyle w:val="NoSpacing"/>
            </w:pPr>
            <w:r>
              <w:t xml:space="preserve">Of the original genre adaptations you noted in PURPLE, </w:t>
            </w:r>
            <w:r w:rsidRPr="00416B3C">
              <w:rPr>
                <w:b/>
              </w:rPr>
              <w:t>select one</w:t>
            </w:r>
            <w:r>
              <w:t xml:space="preserve"> to explain.  Is it a:</w:t>
            </w:r>
          </w:p>
          <w:p w14:paraId="10E951EE" w14:textId="77777777" w:rsidR="00416B3C" w:rsidRDefault="00416B3C" w:rsidP="00416B3C">
            <w:pPr>
              <w:pStyle w:val="NoSpacing"/>
              <w:numPr>
                <w:ilvl w:val="0"/>
                <w:numId w:val="2"/>
              </w:numPr>
            </w:pPr>
            <w:r>
              <w:t>Change</w:t>
            </w:r>
          </w:p>
          <w:p w14:paraId="61F8D86C" w14:textId="77777777" w:rsidR="00416B3C" w:rsidRDefault="00416B3C" w:rsidP="00416B3C">
            <w:pPr>
              <w:pStyle w:val="NoSpacing"/>
              <w:numPr>
                <w:ilvl w:val="0"/>
                <w:numId w:val="2"/>
              </w:numPr>
            </w:pPr>
            <w:r>
              <w:t>Deletion</w:t>
            </w:r>
          </w:p>
          <w:p w14:paraId="22939395" w14:textId="77777777" w:rsidR="00416B3C" w:rsidRDefault="00416B3C" w:rsidP="00416B3C">
            <w:pPr>
              <w:pStyle w:val="NoSpacing"/>
              <w:numPr>
                <w:ilvl w:val="0"/>
                <w:numId w:val="2"/>
              </w:numPr>
            </w:pPr>
            <w:r>
              <w:t>Addition</w:t>
            </w:r>
          </w:p>
          <w:p w14:paraId="129187A2" w14:textId="77777777" w:rsidR="00416B3C" w:rsidRDefault="00416B3C" w:rsidP="00D46556">
            <w:pPr>
              <w:pStyle w:val="NoSpacing"/>
            </w:pPr>
            <w:r>
              <w:t>Pages:</w:t>
            </w:r>
          </w:p>
          <w:p w14:paraId="740D16C8" w14:textId="77777777" w:rsidR="00052300" w:rsidRDefault="00052300" w:rsidP="00D46556">
            <w:pPr>
              <w:pStyle w:val="NoSpacing"/>
            </w:pPr>
          </w:p>
        </w:tc>
        <w:tc>
          <w:tcPr>
            <w:tcW w:w="4140" w:type="dxa"/>
          </w:tcPr>
          <w:p w14:paraId="352FFB0E" w14:textId="77777777" w:rsidR="00416B3C" w:rsidRDefault="001F12F9" w:rsidP="00D46556">
            <w:pPr>
              <w:pStyle w:val="NoSpacing"/>
            </w:pPr>
            <w:r>
              <w:t>Explain what the change/addition/deletion</w:t>
            </w:r>
          </w:p>
        </w:tc>
        <w:tc>
          <w:tcPr>
            <w:tcW w:w="8095" w:type="dxa"/>
          </w:tcPr>
          <w:p w14:paraId="0CBF206E" w14:textId="77777777" w:rsidR="00416B3C" w:rsidRDefault="00457ABF" w:rsidP="00D46556">
            <w:pPr>
              <w:pStyle w:val="NoSpacing"/>
            </w:pPr>
            <w:r>
              <w:t>HINT:  Remember to think about how that adaptation matters.  Is it connected to mood?  Setting? Characterization—which character(s)?  Theme?</w:t>
            </w:r>
          </w:p>
        </w:tc>
      </w:tr>
    </w:tbl>
    <w:p w14:paraId="4744E324" w14:textId="77777777" w:rsidR="00416B3C" w:rsidRDefault="00416B3C" w:rsidP="00EB53B7">
      <w:pPr>
        <w:pStyle w:val="NoSpacing"/>
      </w:pPr>
    </w:p>
    <w:sectPr w:rsidR="00416B3C" w:rsidSect="00416B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A4F"/>
    <w:multiLevelType w:val="hybridMultilevel"/>
    <w:tmpl w:val="5D4A4170"/>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01B7"/>
    <w:multiLevelType w:val="hybridMultilevel"/>
    <w:tmpl w:val="63043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6"/>
    <w:rsid w:val="00052300"/>
    <w:rsid w:val="00164AA7"/>
    <w:rsid w:val="001B1E85"/>
    <w:rsid w:val="001F12F9"/>
    <w:rsid w:val="00416B3C"/>
    <w:rsid w:val="00457ABF"/>
    <w:rsid w:val="007E546A"/>
    <w:rsid w:val="00901CDF"/>
    <w:rsid w:val="009465D4"/>
    <w:rsid w:val="009F330D"/>
    <w:rsid w:val="00AE2237"/>
    <w:rsid w:val="00D46556"/>
    <w:rsid w:val="00EB53B7"/>
    <w:rsid w:val="00F4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88CE"/>
  <w15:chartTrackingRefBased/>
  <w15:docId w15:val="{4DEB1862-D752-4878-9558-6887054F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556"/>
    <w:pPr>
      <w:spacing w:after="0" w:line="240" w:lineRule="auto"/>
    </w:pPr>
  </w:style>
  <w:style w:type="table" w:styleId="TableGrid">
    <w:name w:val="Table Grid"/>
    <w:basedOn w:val="TableNormal"/>
    <w:uiPriority w:val="39"/>
    <w:rsid w:val="00D4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COLLEEN REMAR</cp:lastModifiedBy>
  <cp:revision>7</cp:revision>
  <dcterms:created xsi:type="dcterms:W3CDTF">2017-10-31T11:11:00Z</dcterms:created>
  <dcterms:modified xsi:type="dcterms:W3CDTF">2018-04-12T12:22:00Z</dcterms:modified>
</cp:coreProperties>
</file>